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57" w:rsidRPr="005221B5" w:rsidRDefault="000D5C6E" w:rsidP="005221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Plan (2021-2022) Even </w:t>
      </w:r>
      <w:r w:rsidRPr="005221B5">
        <w:rPr>
          <w:rFonts w:ascii="Times New Roman" w:hAnsi="Times New Roman" w:cs="Times New Roman"/>
          <w:sz w:val="24"/>
          <w:szCs w:val="24"/>
        </w:rPr>
        <w:t>Semester</w:t>
      </w:r>
    </w:p>
    <w:p w:rsidR="005221B5" w:rsidRPr="005221B5" w:rsidRDefault="000D5C6E" w:rsidP="005221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1B5">
        <w:rPr>
          <w:rFonts w:ascii="Times New Roman" w:hAnsi="Times New Roman" w:cs="Times New Roman"/>
          <w:sz w:val="24"/>
          <w:szCs w:val="24"/>
        </w:rPr>
        <w:t>Name &amp; Designation: Dr. S</w:t>
      </w:r>
      <w:r>
        <w:rPr>
          <w:rFonts w:ascii="Times New Roman" w:hAnsi="Times New Roman" w:cs="Times New Roman"/>
          <w:sz w:val="24"/>
          <w:szCs w:val="24"/>
        </w:rPr>
        <w:t>uman Devi (Assistant Professor i</w:t>
      </w:r>
      <w:r w:rsidRPr="005221B5">
        <w:rPr>
          <w:rFonts w:ascii="Times New Roman" w:hAnsi="Times New Roman" w:cs="Times New Roman"/>
          <w:sz w:val="24"/>
          <w:szCs w:val="24"/>
        </w:rPr>
        <w:t>n Commerce)</w:t>
      </w:r>
    </w:p>
    <w:p w:rsidR="005221B5" w:rsidRDefault="000D5C6E" w:rsidP="005221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Commerce</w:t>
      </w:r>
    </w:p>
    <w:tbl>
      <w:tblPr>
        <w:tblStyle w:val="TableGrid"/>
        <w:tblW w:w="0" w:type="auto"/>
        <w:tblLook w:val="04A0"/>
      </w:tblPr>
      <w:tblGrid>
        <w:gridCol w:w="1101"/>
        <w:gridCol w:w="2409"/>
        <w:gridCol w:w="2127"/>
        <w:gridCol w:w="2023"/>
        <w:gridCol w:w="1916"/>
      </w:tblGrid>
      <w:tr w:rsidR="005221B5" w:rsidTr="000D5C6E">
        <w:tc>
          <w:tcPr>
            <w:tcW w:w="1101" w:type="dxa"/>
          </w:tcPr>
          <w:p w:rsidR="005221B5" w:rsidRDefault="005221B5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09" w:type="dxa"/>
          </w:tcPr>
          <w:p w:rsidR="005221B5" w:rsidRDefault="005221B5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1</w:t>
            </w:r>
            <w:r w:rsidRPr="00522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5221B5" w:rsidRDefault="005221B5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(Financial Accounting</w:t>
            </w:r>
            <w:r w:rsidR="00CA1151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221B5" w:rsidRDefault="005221B5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1</w:t>
            </w:r>
            <w:r w:rsidRPr="00522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5221B5" w:rsidRDefault="005221B5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(Fundamental of Marketing)</w:t>
            </w:r>
          </w:p>
        </w:tc>
        <w:tc>
          <w:tcPr>
            <w:tcW w:w="2023" w:type="dxa"/>
          </w:tcPr>
          <w:p w:rsidR="005221B5" w:rsidRDefault="005221B5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2</w:t>
            </w:r>
            <w:r w:rsidRPr="00522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5221B5" w:rsidRDefault="005221B5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(Business Law</w:t>
            </w:r>
            <w:r w:rsidR="00CA1151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5221B5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3</w:t>
            </w:r>
            <w:r w:rsidRPr="00CA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CA1151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Income Tax-II)</w:t>
            </w:r>
          </w:p>
        </w:tc>
      </w:tr>
      <w:tr w:rsidR="005221B5" w:rsidTr="000D5C6E">
        <w:tc>
          <w:tcPr>
            <w:tcW w:w="1101" w:type="dxa"/>
          </w:tcPr>
          <w:p w:rsidR="005221B5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409" w:type="dxa"/>
          </w:tcPr>
          <w:p w:rsidR="005221B5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Accounts : Dependent branch, Accounting Procedure, Hire Purchase and Instalment purchase system, Revision.</w:t>
            </w:r>
          </w:p>
        </w:tc>
        <w:tc>
          <w:tcPr>
            <w:tcW w:w="2127" w:type="dxa"/>
          </w:tcPr>
          <w:p w:rsidR="005221B5" w:rsidRDefault="009704C8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Introduction: Meaning, concept &amp; principles, Marketing mix, Revision.</w:t>
            </w:r>
          </w:p>
        </w:tc>
        <w:tc>
          <w:tcPr>
            <w:tcW w:w="2023" w:type="dxa"/>
          </w:tcPr>
          <w:p w:rsidR="005221B5" w:rsidRDefault="00FA4498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Negotiable Instruments Act, 1881: Meaning, Nature, kinds and Parties to Negotiable Instruments, Revision etc.</w:t>
            </w:r>
          </w:p>
        </w:tc>
        <w:tc>
          <w:tcPr>
            <w:tcW w:w="1916" w:type="dxa"/>
          </w:tcPr>
          <w:p w:rsidR="005221B5" w:rsidRDefault="00967620" w:rsidP="0096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Deduction u/s  80C to 80 U, Computation of total income of Individual &amp; HUF</w:t>
            </w:r>
            <w:r w:rsidR="00421BE3">
              <w:rPr>
                <w:rFonts w:ascii="Times New Roman" w:hAnsi="Times New Roman" w:cs="Times New Roman"/>
                <w:sz w:val="24"/>
                <w:szCs w:val="24"/>
              </w:rPr>
              <w:t>, Assessment of Firms.</w:t>
            </w:r>
          </w:p>
        </w:tc>
      </w:tr>
      <w:tr w:rsidR="005221B5" w:rsidTr="000D5C6E">
        <w:tc>
          <w:tcPr>
            <w:tcW w:w="1101" w:type="dxa"/>
          </w:tcPr>
          <w:p w:rsidR="005221B5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2409" w:type="dxa"/>
          </w:tcPr>
          <w:p w:rsidR="005221B5" w:rsidRDefault="00CA1151" w:rsidP="00CA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 Accounts-Distribution of Profits, Admission of a Partner, Retirement or Death of a partner, Revision.</w:t>
            </w:r>
          </w:p>
        </w:tc>
        <w:tc>
          <w:tcPr>
            <w:tcW w:w="2127" w:type="dxa"/>
          </w:tcPr>
          <w:p w:rsidR="005221B5" w:rsidRDefault="009704C8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Marketing Environment, Marketing Segmentation, Consumer Behaviour, Product and Product mix strategies, Revision &amp;Test. </w:t>
            </w:r>
          </w:p>
        </w:tc>
        <w:tc>
          <w:tcPr>
            <w:tcW w:w="2023" w:type="dxa"/>
          </w:tcPr>
          <w:p w:rsidR="005221B5" w:rsidRDefault="00967620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Negotiation, Dishonour and Discharge of Negotiable Instrument, Indian Partnership Act, 1932, Limited Liability  Partnership Act, 2008, Information Technology Act, 2000, Revision &amp; Test.</w:t>
            </w:r>
          </w:p>
        </w:tc>
        <w:tc>
          <w:tcPr>
            <w:tcW w:w="1916" w:type="dxa"/>
          </w:tcPr>
          <w:p w:rsidR="005221B5" w:rsidRDefault="00421BE3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Deduction of tax at source and advance payment of tax, Income tax authorities and their powers, Procedure for assessment, filling e-returns, Recovery and Refund of tax, Revision &amp; Test.</w:t>
            </w:r>
          </w:p>
        </w:tc>
      </w:tr>
      <w:tr w:rsidR="005221B5" w:rsidTr="000D5C6E">
        <w:tc>
          <w:tcPr>
            <w:tcW w:w="1101" w:type="dxa"/>
          </w:tcPr>
          <w:p w:rsidR="005221B5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409" w:type="dxa"/>
          </w:tcPr>
          <w:p w:rsidR="005221B5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Dissolution of a Partnership Firm, Revision &amp; Test, </w:t>
            </w:r>
          </w:p>
          <w:p w:rsidR="00CA1151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 collection etc.</w:t>
            </w:r>
          </w:p>
        </w:tc>
        <w:tc>
          <w:tcPr>
            <w:tcW w:w="2127" w:type="dxa"/>
          </w:tcPr>
          <w:p w:rsidR="005221B5" w:rsidRPr="00FA4498" w:rsidRDefault="009704C8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Branding, Packing and Labelling, Product Development Process, Product Pricing, </w:t>
            </w:r>
            <w:r w:rsidR="00D90C52">
              <w:rPr>
                <w:rFonts w:ascii="Times New Roman" w:hAnsi="Times New Roman" w:cs="Times New Roman"/>
                <w:sz w:val="24"/>
                <w:szCs w:val="24"/>
              </w:rPr>
              <w:t>Promotion mix, distribution Channels, Revision &amp; T</w:t>
            </w:r>
            <w:r w:rsidR="00FA4498">
              <w:rPr>
                <w:rFonts w:ascii="Times New Roman" w:hAnsi="Times New Roman" w:cs="Times New Roman"/>
                <w:sz w:val="24"/>
                <w:szCs w:val="24"/>
              </w:rPr>
              <w:t>est.</w:t>
            </w:r>
          </w:p>
        </w:tc>
        <w:tc>
          <w:tcPr>
            <w:tcW w:w="2023" w:type="dxa"/>
          </w:tcPr>
          <w:p w:rsidR="005221B5" w:rsidRDefault="00967620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to Information Act, 2005, Revision &amp; Test</w:t>
            </w:r>
          </w:p>
        </w:tc>
        <w:tc>
          <w:tcPr>
            <w:tcW w:w="1916" w:type="dxa"/>
          </w:tcPr>
          <w:p w:rsidR="005221B5" w:rsidRDefault="00421BE3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Penalties and prosecutions, appeals and revision.</w:t>
            </w:r>
          </w:p>
        </w:tc>
      </w:tr>
      <w:tr w:rsidR="005221B5" w:rsidTr="000D5C6E">
        <w:tc>
          <w:tcPr>
            <w:tcW w:w="1101" w:type="dxa"/>
          </w:tcPr>
          <w:p w:rsidR="005221B5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409" w:type="dxa"/>
          </w:tcPr>
          <w:p w:rsidR="005221B5" w:rsidRDefault="00CA1151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&amp; Test  </w:t>
            </w:r>
          </w:p>
        </w:tc>
        <w:tc>
          <w:tcPr>
            <w:tcW w:w="2127" w:type="dxa"/>
          </w:tcPr>
          <w:p w:rsidR="005221B5" w:rsidRDefault="00FA4498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&amp; Test.</w:t>
            </w:r>
          </w:p>
        </w:tc>
        <w:tc>
          <w:tcPr>
            <w:tcW w:w="2023" w:type="dxa"/>
          </w:tcPr>
          <w:p w:rsidR="005221B5" w:rsidRDefault="00967620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&amp; Test</w:t>
            </w:r>
          </w:p>
        </w:tc>
        <w:tc>
          <w:tcPr>
            <w:tcW w:w="1916" w:type="dxa"/>
          </w:tcPr>
          <w:p w:rsidR="005221B5" w:rsidRDefault="005221B5" w:rsidP="005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B5" w:rsidRPr="005221B5" w:rsidRDefault="005221B5" w:rsidP="005221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1B5" w:rsidRPr="005221B5" w:rsidSect="00B41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221B5"/>
    <w:rsid w:val="000D5C6E"/>
    <w:rsid w:val="00421BE3"/>
    <w:rsid w:val="005221B5"/>
    <w:rsid w:val="00967620"/>
    <w:rsid w:val="009704C8"/>
    <w:rsid w:val="00B41B57"/>
    <w:rsid w:val="00CA1151"/>
    <w:rsid w:val="00CA5AC0"/>
    <w:rsid w:val="00D90C52"/>
    <w:rsid w:val="00DE5C4D"/>
    <w:rsid w:val="00FA4498"/>
    <w:rsid w:val="00FE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</cp:lastModifiedBy>
  <cp:revision>2</cp:revision>
  <dcterms:created xsi:type="dcterms:W3CDTF">2022-05-23T06:22:00Z</dcterms:created>
  <dcterms:modified xsi:type="dcterms:W3CDTF">2022-05-23T06:22:00Z</dcterms:modified>
</cp:coreProperties>
</file>