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 w:rsidR="007F422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 w:rsidR="007F422D">
        <w:rPr>
          <w:rFonts w:ascii="Times New Roman" w:hAnsi="Times New Roman" w:cs="Times New Roman"/>
          <w:b/>
          <w:sz w:val="24"/>
          <w:szCs w:val="24"/>
        </w:rPr>
        <w:t>4</w:t>
      </w:r>
      <w:r w:rsidR="007F422D" w:rsidRPr="007F42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F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2D" w:rsidRDefault="004129B2" w:rsidP="005E266B">
      <w:pPr>
        <w:spacing w:after="0"/>
        <w:jc w:val="center"/>
        <w:rPr>
          <w:rFonts w:ascii="DejaVuSans-Bold" w:eastAsiaTheme="minorHAnsi" w:hAnsi="DejaVuSans-Bold" w:cs="DejaVuSans-Bold"/>
          <w:b/>
          <w:bCs/>
          <w:sz w:val="24"/>
          <w:szCs w:val="24"/>
          <w:lang w:val="en-US"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4"/>
          <w:szCs w:val="24"/>
          <w:lang w:val="en-US" w:eastAsia="en-US"/>
        </w:rPr>
        <w:t>E-Commerce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tbl>
      <w:tblPr>
        <w:tblStyle w:val="TableGrid"/>
        <w:tblpPr w:leftFromText="180" w:rightFromText="180" w:vertAnchor="page" w:horzAnchor="margin" w:tblpXSpec="center" w:tblpY="3361"/>
        <w:tblW w:w="0" w:type="auto"/>
        <w:tblLook w:val="04A0"/>
      </w:tblPr>
      <w:tblGrid>
        <w:gridCol w:w="986"/>
        <w:gridCol w:w="1271"/>
        <w:gridCol w:w="5715"/>
      </w:tblGrid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4129B2" w:rsidTr="004129B2">
        <w:trPr>
          <w:trHeight w:val="1535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4129B2" w:rsidRPr="005B04C0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5B04C0">
              <w:rPr>
                <w:rFonts w:ascii="Times New Roman" w:hAnsi="Times New Roman" w:cs="Times New Roman"/>
                <w:lang w:val="en-US"/>
              </w:rPr>
              <w:t>Introduction to E-Commerce:-Business operations; E-commerce practices vs. traditional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4C0">
              <w:rPr>
                <w:rFonts w:ascii="Times New Roman" w:hAnsi="Times New Roman" w:cs="Times New Roman"/>
                <w:lang w:val="en-US"/>
              </w:rPr>
              <w:t>business practices; concepts of b2b, b2c,c2c,b2g,g2h,g2c; Features of E-Commerce,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4C0">
              <w:rPr>
                <w:rFonts w:ascii="Times New Roman" w:hAnsi="Times New Roman" w:cs="Times New Roman"/>
                <w:lang w:val="en-US"/>
              </w:rPr>
              <w:t>Types of Ecommerce Systems, Elements of E-Commerce, principles of E-</w:t>
            </w:r>
            <w:proofErr w:type="spellStart"/>
            <w:r w:rsidRPr="005B04C0">
              <w:rPr>
                <w:rFonts w:ascii="Times New Roman" w:hAnsi="Times New Roman" w:cs="Times New Roman"/>
                <w:lang w:val="en-US"/>
              </w:rPr>
              <w:t>Commerce,Benefits</w:t>
            </w:r>
            <w:proofErr w:type="spellEnd"/>
            <w:r w:rsidRPr="005B04C0">
              <w:rPr>
                <w:rFonts w:ascii="Times New Roman" w:hAnsi="Times New Roman" w:cs="Times New Roman"/>
                <w:lang w:val="en-US"/>
              </w:rPr>
              <w:t xml:space="preserve"> and Limitations of E-</w:t>
            </w:r>
            <w:proofErr w:type="spellStart"/>
            <w:r w:rsidRPr="005B04C0">
              <w:rPr>
                <w:rFonts w:ascii="Times New Roman" w:hAnsi="Times New Roman" w:cs="Times New Roman"/>
                <w:lang w:val="en-US"/>
              </w:rPr>
              <w:t>Commerce.Management</w:t>
            </w:r>
            <w:proofErr w:type="spellEnd"/>
            <w:r w:rsidRPr="005B04C0">
              <w:rPr>
                <w:rFonts w:ascii="Times New Roman" w:hAnsi="Times New Roman" w:cs="Times New Roman"/>
                <w:lang w:val="en-US"/>
              </w:rPr>
              <w:t xml:space="preserve"> Issues relating to e-commerce. Operations of E-commerce: Credit card</w:t>
            </w:r>
          </w:p>
          <w:p w:rsidR="004129B2" w:rsidRPr="005B04C0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5B04C0">
              <w:rPr>
                <w:rFonts w:ascii="Times New Roman" w:hAnsi="Times New Roman" w:cs="Times New Roman"/>
                <w:lang w:val="en-US"/>
              </w:rPr>
              <w:t xml:space="preserve">transaction; Secure Hypertext Transfer Protocol (SHTP); Electronic payment </w:t>
            </w:r>
            <w:proofErr w:type="spellStart"/>
            <w:r w:rsidRPr="005B04C0">
              <w:rPr>
                <w:rFonts w:ascii="Times New Roman" w:hAnsi="Times New Roman" w:cs="Times New Roman"/>
                <w:lang w:val="en-US"/>
              </w:rPr>
              <w:t>systems;Secure</w:t>
            </w:r>
            <w:proofErr w:type="spellEnd"/>
            <w:r w:rsidRPr="005B04C0">
              <w:rPr>
                <w:rFonts w:ascii="Times New Roman" w:hAnsi="Times New Roman" w:cs="Times New Roman"/>
                <w:lang w:val="en-US"/>
              </w:rPr>
              <w:t xml:space="preserve"> electronic transaction (SET); SET`s encryption; Process; </w:t>
            </w:r>
            <w:proofErr w:type="spellStart"/>
            <w:r w:rsidRPr="005B04C0">
              <w:rPr>
                <w:rFonts w:ascii="Times New Roman" w:hAnsi="Times New Roman" w:cs="Times New Roman"/>
                <w:lang w:val="en-US"/>
              </w:rPr>
              <w:t>Cybercash</w:t>
            </w:r>
            <w:proofErr w:type="spellEnd"/>
            <w:r w:rsidRPr="005B04C0">
              <w:rPr>
                <w:rFonts w:ascii="Times New Roman" w:hAnsi="Times New Roman" w:cs="Times New Roman"/>
                <w:lang w:val="en-US"/>
              </w:rPr>
              <w:t>; Smart cards;</w:t>
            </w:r>
          </w:p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5B04C0">
              <w:rPr>
                <w:rFonts w:ascii="Times New Roman" w:hAnsi="Times New Roman" w:cs="Times New Roman"/>
                <w:lang w:val="en-US"/>
              </w:rPr>
              <w:t>Indian payment models.</w:t>
            </w:r>
          </w:p>
        </w:tc>
      </w:tr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4129B2" w:rsidRPr="005B04C0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5B04C0">
              <w:rPr>
                <w:rFonts w:ascii="Times New Roman" w:hAnsi="Times New Roman" w:cs="Times New Roman"/>
                <w:lang w:val="en-US"/>
              </w:rPr>
              <w:t>Applications in governance: EDI in governance; E-government; E-Governance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4C0">
              <w:rPr>
                <w:rFonts w:ascii="Times New Roman" w:hAnsi="Times New Roman" w:cs="Times New Roman"/>
                <w:lang w:val="en-US"/>
              </w:rPr>
              <w:t>applications of Internet; concept of government –to- business, business-to-government</w:t>
            </w:r>
          </w:p>
          <w:p w:rsidR="004129B2" w:rsidRPr="005B04C0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B04C0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5B04C0">
              <w:rPr>
                <w:rFonts w:ascii="Times New Roman" w:hAnsi="Times New Roman" w:cs="Times New Roman"/>
                <w:lang w:val="en-US"/>
              </w:rPr>
              <w:t xml:space="preserve"> citizen-to-government; E-governance models; Private sector interface in </w:t>
            </w:r>
            <w:proofErr w:type="spellStart"/>
            <w:r w:rsidRPr="005B04C0">
              <w:rPr>
                <w:rFonts w:ascii="Times New Roman" w:hAnsi="Times New Roman" w:cs="Times New Roman"/>
                <w:lang w:val="en-US"/>
              </w:rPr>
              <w:t>Egovernance</w:t>
            </w:r>
            <w:proofErr w:type="spellEnd"/>
            <w:r w:rsidRPr="005B04C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4C0">
              <w:rPr>
                <w:rFonts w:ascii="Times New Roman" w:hAnsi="Times New Roman" w:cs="Times New Roman"/>
                <w:lang w:val="en-US"/>
              </w:rPr>
              <w:t>Applications in B2C: Consumers shopping procedure on the Internet; Impact</w:t>
            </w:r>
          </w:p>
          <w:p w:rsid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B04C0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5B04C0">
              <w:rPr>
                <w:rFonts w:ascii="Times New Roman" w:hAnsi="Times New Roman" w:cs="Times New Roman"/>
                <w:lang w:val="en-US"/>
              </w:rPr>
              <w:t xml:space="preserve"> disinter mediation and re-intermediation; Global market; Strategy of traditional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4C0">
              <w:rPr>
                <w:rFonts w:ascii="Times New Roman" w:hAnsi="Times New Roman" w:cs="Times New Roman"/>
                <w:lang w:val="en-US"/>
              </w:rPr>
              <w:t>department stores.</w:t>
            </w:r>
            <w:r w:rsidRPr="00BF64A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129B2" w:rsidRDefault="004129B2" w:rsidP="004129B2">
            <w:r>
              <w:rPr>
                <w:b/>
              </w:rPr>
              <w:t>REVISION OF SYLLABUS COVERED YET AND ASSIGNMENT 1</w:t>
            </w:r>
          </w:p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</w:p>
        </w:tc>
      </w:tr>
      <w:tr w:rsidR="004129B2" w:rsidTr="004129B2">
        <w:trPr>
          <w:trHeight w:val="320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4129B2" w:rsidRP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4129B2">
              <w:rPr>
                <w:rFonts w:ascii="Times New Roman" w:hAnsi="Times New Roman" w:cs="Times New Roman"/>
                <w:lang w:val="en-US"/>
              </w:rPr>
              <w:t>Products in b2c model; success factors of e-brokers; Broker-based services on-line; Online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9B2">
              <w:rPr>
                <w:rFonts w:ascii="Times New Roman" w:hAnsi="Times New Roman" w:cs="Times New Roman"/>
                <w:lang w:val="en-US"/>
              </w:rPr>
              <w:t>travel tourism services; Benefits and impact of e-commerce on travel industry; Deal</w:t>
            </w:r>
          </w:p>
          <w:p w:rsid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4129B2">
              <w:rPr>
                <w:rFonts w:ascii="Times New Roman" w:hAnsi="Times New Roman" w:cs="Times New Roman"/>
                <w:lang w:val="en-US"/>
              </w:rPr>
              <w:t>estate market; online stock trading and its benefits; Online banking and its benefits; Online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9B2">
              <w:rPr>
                <w:rFonts w:ascii="Times New Roman" w:hAnsi="Times New Roman" w:cs="Times New Roman"/>
                <w:lang w:val="en-US"/>
              </w:rPr>
              <w:t>financial services and their future; E-auctions – benefits, implementation and impact.</w:t>
            </w:r>
          </w:p>
          <w:p w:rsid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4129B2">
              <w:rPr>
                <w:rFonts w:ascii="Times New Roman" w:hAnsi="Times New Roman" w:cs="Times New Roman"/>
                <w:lang w:val="en-US"/>
              </w:rPr>
              <w:t>Applications in B2B: Key technologies for b2b; architectural models of b2b,characteristics of the supplier –oriented marketplace, buyer-oriented marketplace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9B2">
              <w:rPr>
                <w:rFonts w:ascii="Times New Roman" w:hAnsi="Times New Roman" w:cs="Times New Roman"/>
                <w:lang w:val="en-US"/>
              </w:rPr>
              <w:t>intermediary-oriented marketplace; Just In Time delivery in b2b; Internet-based EDI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9B2">
              <w:rPr>
                <w:rFonts w:ascii="Times New Roman" w:hAnsi="Times New Roman" w:cs="Times New Roman"/>
                <w:lang w:val="en-US"/>
              </w:rPr>
              <w:t>from traditional EDI; Marketing Issues in b2b.</w:t>
            </w:r>
          </w:p>
          <w:p w:rsidR="004129B2" w:rsidRPr="003D2D2B" w:rsidRDefault="004129B2" w:rsidP="004129B2">
            <w:r>
              <w:rPr>
                <w:b/>
              </w:rPr>
              <w:t>REVISION OF SYLLABUS COVERED YET AND ASSIGNMENT 2 AND SESSIONAL</w:t>
            </w:r>
          </w:p>
        </w:tc>
      </w:tr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4129B2" w:rsidRP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r w:rsidRPr="004129B2">
              <w:rPr>
                <w:rFonts w:ascii="Times New Roman" w:hAnsi="Times New Roman" w:cs="Times New Roman"/>
                <w:lang w:val="en-US"/>
              </w:rPr>
              <w:t>Emerging Business models: Retail model; Media model; advisory model, made-to-</w:t>
            </w:r>
            <w:proofErr w:type="spellStart"/>
            <w:r w:rsidRPr="004129B2">
              <w:rPr>
                <w:rFonts w:ascii="Times New Roman" w:hAnsi="Times New Roman" w:cs="Times New Roman"/>
                <w:lang w:val="en-US"/>
              </w:rPr>
              <w:t>ordermanufacturing</w:t>
            </w:r>
            <w:proofErr w:type="spellEnd"/>
            <w:r w:rsidRPr="004129B2">
              <w:rPr>
                <w:rFonts w:ascii="Times New Roman" w:hAnsi="Times New Roman" w:cs="Times New Roman"/>
                <w:lang w:val="en-US"/>
              </w:rPr>
              <w:t xml:space="preserve"> model; Do-it- yourself model; Information service model; Emerging</w:t>
            </w:r>
          </w:p>
          <w:p w:rsidR="004129B2" w:rsidRDefault="004129B2" w:rsidP="004129B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129B2">
              <w:rPr>
                <w:rFonts w:ascii="Times New Roman" w:hAnsi="Times New Roman" w:cs="Times New Roman"/>
                <w:lang w:val="en-US"/>
              </w:rPr>
              <w:t>hybridmodels</w:t>
            </w:r>
            <w:proofErr w:type="spellEnd"/>
            <w:proofErr w:type="gramEnd"/>
            <w:r w:rsidRPr="004129B2">
              <w:rPr>
                <w:rFonts w:ascii="Times New Roman" w:hAnsi="Times New Roman" w:cs="Times New Roman"/>
                <w:lang w:val="en-US"/>
              </w:rPr>
              <w:t xml:space="preserve">; Emerging models in India, Internet &amp; E-Commerce scenario in India; </w:t>
            </w:r>
            <w:proofErr w:type="spellStart"/>
            <w:r w:rsidRPr="004129B2">
              <w:rPr>
                <w:rFonts w:ascii="Times New Roman" w:hAnsi="Times New Roman" w:cs="Times New Roman"/>
                <w:lang w:val="en-US"/>
              </w:rPr>
              <w:t>Internetsecurity</w:t>
            </w:r>
            <w:proofErr w:type="spellEnd"/>
            <w:r w:rsidRPr="004129B2">
              <w:rPr>
                <w:rFonts w:ascii="Times New Roman" w:hAnsi="Times New Roman" w:cs="Times New Roman"/>
                <w:lang w:val="en-US"/>
              </w:rPr>
              <w:t xml:space="preserve"> Issues; Legal aspects of E-commerce</w:t>
            </w:r>
            <w:r>
              <w:rPr>
                <w:rFonts w:ascii="Times New Roman" w:hAnsi="Times New Roman" w:cs="Times New Roman"/>
                <w:lang w:val="en-US"/>
              </w:rPr>
              <w:t xml:space="preserve"> .</w:t>
            </w:r>
          </w:p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6B"/>
    <w:rsid w:val="001500FF"/>
    <w:rsid w:val="00393C1B"/>
    <w:rsid w:val="003D2D2B"/>
    <w:rsid w:val="004011CB"/>
    <w:rsid w:val="00402C1F"/>
    <w:rsid w:val="004129B2"/>
    <w:rsid w:val="004666AB"/>
    <w:rsid w:val="00514536"/>
    <w:rsid w:val="00532F77"/>
    <w:rsid w:val="005B04C0"/>
    <w:rsid w:val="005E266B"/>
    <w:rsid w:val="00653743"/>
    <w:rsid w:val="00690F38"/>
    <w:rsid w:val="006C1961"/>
    <w:rsid w:val="006D335F"/>
    <w:rsid w:val="007F422D"/>
    <w:rsid w:val="008E119C"/>
    <w:rsid w:val="00971479"/>
    <w:rsid w:val="0098550E"/>
    <w:rsid w:val="009C4DEE"/>
    <w:rsid w:val="00B20C2A"/>
    <w:rsid w:val="00BF64A6"/>
    <w:rsid w:val="00C97214"/>
    <w:rsid w:val="00DE365B"/>
    <w:rsid w:val="00EC3471"/>
    <w:rsid w:val="00EC42A9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4</cp:revision>
  <cp:lastPrinted>2022-05-23T04:33:00Z</cp:lastPrinted>
  <dcterms:created xsi:type="dcterms:W3CDTF">2022-05-23T04:34:00Z</dcterms:created>
  <dcterms:modified xsi:type="dcterms:W3CDTF">2022-05-23T04:37:00Z</dcterms:modified>
</cp:coreProperties>
</file>