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6B" w:rsidRDefault="00164F6B"/>
    <w:p w:rsidR="00164F6B" w:rsidRDefault="00CF794B">
      <w:r>
        <w:rPr>
          <w:rFonts w:ascii="Times New Roman" w:hAnsi="Times New Roman" w:cs="Times New Roman"/>
          <w:b/>
          <w:sz w:val="20"/>
          <w:szCs w:val="20"/>
        </w:rPr>
        <w:t xml:space="preserve">   LESSON PLAN 20</w:t>
      </w:r>
      <w:r w:rsidR="009E0B63">
        <w:rPr>
          <w:rFonts w:ascii="Times New Roman" w:hAnsi="Times New Roman" w:cs="Times New Roman"/>
          <w:b/>
          <w:sz w:val="20"/>
          <w:szCs w:val="20"/>
        </w:rPr>
        <w:t>21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hAnsi="Times New Roman" w:cs="Times New Roman"/>
          <w:b/>
          <w:sz w:val="20"/>
          <w:szCs w:val="20"/>
          <w:lang w:val="en-US"/>
        </w:rPr>
        <w:t>202</w:t>
      </w:r>
      <w:r w:rsidR="009E0B63">
        <w:rPr>
          <w:rFonts w:hAnsi="Times New Roman" w:cs="Times New Roman"/>
          <w:b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( ODD SEMESTER)</w:t>
      </w:r>
    </w:p>
    <w:p w:rsidR="00164F6B" w:rsidRDefault="00993F5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 &amp; Designation—Mrs.Dimple</w:t>
      </w:r>
      <w:r w:rsidR="00CF794B">
        <w:rPr>
          <w:rFonts w:ascii="Times New Roman" w:hAnsi="Times New Roman" w:cs="Times New Roman"/>
          <w:b/>
          <w:sz w:val="20"/>
          <w:szCs w:val="20"/>
        </w:rPr>
        <w:t xml:space="preserve"> (Assistant  Professor of commerce)       </w:t>
      </w:r>
    </w:p>
    <w:tbl>
      <w:tblPr>
        <w:tblW w:w="8517" w:type="dxa"/>
        <w:tblInd w:w="93" w:type="dxa"/>
        <w:tblLook w:val="04A0"/>
      </w:tblPr>
      <w:tblGrid>
        <w:gridCol w:w="1139"/>
        <w:gridCol w:w="1648"/>
        <w:gridCol w:w="1707"/>
        <w:gridCol w:w="2108"/>
        <w:gridCol w:w="1915"/>
      </w:tblGrid>
      <w:tr w:rsidR="00641266" w:rsidTr="00021AA2">
        <w:trPr>
          <w:trHeight w:val="810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4F6B" w:rsidRDefault="00CF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1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4F6B" w:rsidRDefault="009E0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Rural Marketing </w:t>
            </w:r>
            <w:r w:rsidR="00CF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(B.Com 3</w:t>
            </w:r>
            <w:r w:rsidR="00CF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rd</w:t>
            </w:r>
            <w:r w:rsidR="00CF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sem)</w:t>
            </w:r>
          </w:p>
        </w:tc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4F6B" w:rsidRDefault="00CF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Auditing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(B.Com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sem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4F6B" w:rsidRDefault="00641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Organisational Behaviour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(M</w:t>
            </w:r>
            <w:r w:rsidR="00CF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.Com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41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sem)</w:t>
            </w:r>
          </w:p>
        </w:tc>
        <w:tc>
          <w:tcPr>
            <w:tcW w:w="1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4F6B" w:rsidRDefault="00641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Business Communication (B</w:t>
            </w:r>
            <w:r w:rsidR="00CF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.Com 1</w:t>
            </w:r>
            <w:r w:rsidR="00CF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="00CF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sem)</w:t>
            </w:r>
          </w:p>
        </w:tc>
      </w:tr>
      <w:tr w:rsidR="00641266" w:rsidTr="00021AA2">
        <w:trPr>
          <w:trHeight w:val="3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164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F6B" w:rsidRDefault="00164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F6B" w:rsidRDefault="00164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F6B" w:rsidRDefault="00164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F6B" w:rsidRDefault="00164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1266" w:rsidTr="00021AA2">
        <w:trPr>
          <w:trHeight w:val="4374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9E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9E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Rural Marketing: meaning, nature, characteristics; opportunities and challenges to rural markets in India; Socio-cultural, economic, demographic, technological and other environmental factor affecting rural marketing; rural consumer behaviour;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9E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Introduction: meaning, objectives and advantages of auditing; types of audit: internal and external audit, proprietary and efficiency audit. Audit process: audit programme; audit working papers and evidences; audit of e-commerce transactions. Methods of audit work: routine checking and test checking; internal control and internal checking system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64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Organisational Behaviour: Concepts and Significance; Human Relations and Organisational Behaviour – Historical Development of Organisational Behaviour; Industrial Revolution; Scientific Management, The Human Relations Movements, Howthrone Studies; Meaning and Definitions of Organisational Behaviour; Features of OB; Basic Assumptions; Contributing Disciplines to OB; Emergence of HR and OB, Approaches to Organisational Behaviour; Classical Approach; Neo-Classical; Modern approach; Scope of OB; Nature/Fundamental concepts of OB; Nature of People; Nature of Organisations; Determinants of Organisational Behaviour; Significance of OB; Criticism.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CF794B" w:rsidP="009E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41266">
              <w:t>Business communication: meaning; forms of electronic communication; models and processes; theories of communication. Corporate communication: audience analysis; formal and informal communication network;</w:t>
            </w:r>
          </w:p>
        </w:tc>
      </w:tr>
      <w:tr w:rsidR="00641266" w:rsidTr="00021AA2">
        <w:trPr>
          <w:trHeight w:val="3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9E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January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9E0B63">
            <w:pPr>
              <w:spacing w:after="0" w:line="240" w:lineRule="auto"/>
            </w:pPr>
            <w:r>
              <w:t>segmentation of rural market; strategies for rural marketing; rural marketing mix; difference in rural and urban market; problems in rural marketing; Strategies for rural Marketing</w:t>
            </w:r>
          </w:p>
          <w:p w:rsidR="009E0B63" w:rsidRDefault="009E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Product planning, pricing, promotion and management of distribution channels for marketing of durables and non-durables in rural areas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64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Vouching: meaning, objectives and importance of vouching; vouching of cash books, purchase book, sale book, bill receivable book, bill payable book, journal proper and debtor creditor ledgers, verification of assets and liabilities. Audit of limited companies: company auditor – appointment, powers, duties and liabilities, Directions of Comptroller and Auditor General of India.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64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Personality: Concept and Definition of Personality; Major Determinants of Personality; Biological Contribution; Socialization; Culture; Situational Factors; Major Personality Attributes influencing Organisational Behaviour; Theories of Personality; Psychoanalytic Theory (Freud’s Theory); New Freudian Theories; Trait Theories; Social Learning Theory; The Self Theory; Need Theories; Holistic Theories; Personality and Organisational Behaviour. Perception: Introduction; Nature and Importance of Perception, Meaning, definitions and process of Perception Perceptual Selectivity; Internal Factors; External Factors; Distortion in Perception; Managerial Implications of Perception; Managing the Perception Process. Learning: Introduction; Definition; Theories of Learning; Classical Conditioning Theory; Operant or Instrument </w:t>
            </w:r>
            <w:r>
              <w:lastRenderedPageBreak/>
              <w:t xml:space="preserve">Conditioning Theory; Cognitive Learning Theory; Social Learning Theory; Modeling; Shaping Behaviour; Learning and Organisational Behaviour or Significance of Learning.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16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64F6B" w:rsidRDefault="0064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communication barriers; improving communication; effective presentation skills: individual and group presentation; practices in business communication: group discussion, mock-interview and seminars; report writing: principles and contents. Self-development and communication: development of positive attitude; SWOT analysis; body language: kinesics, proxemics, para language.</w:t>
            </w:r>
          </w:p>
        </w:tc>
      </w:tr>
      <w:tr w:rsidR="00641266" w:rsidTr="00021AA2">
        <w:trPr>
          <w:trHeight w:val="3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9E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February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9E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Planning and organizing personnel selling in rural markets; Innovation in rural market; E-commerce in rural markets, e-chaupal &amp; other similar initiatives in rural markets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64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Audit reports: various types of audit reports. Investigation: meaning, nature, procedure and objectives, investigation and due diligence Professional ethics of auditing.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64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Group Dynamics: Introduction, Meaning; Components of Group Dynamics; Group Norms; Group Role; Group Status; Group Size; Group Leadership; Group Composition; Proxemics and Group Dynamics; Group Cohesiveness; Determinants of Cohesiveness; Consequences of Group Cohesiveness; Relationship between Group Cohesiveness and Productivity. Transactional Analysis: Introduction; Concept of T.A.; Scope of Transactional Analysis; Analysis of Self-awareness; Analysis of Ego States; Analysis of Life Positions; Analysis of Games; Analysis of Stroking, Benefits of Transactional Analysis.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64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Principles of effective listening: oral, written and video session; Interviewing skills: appearing and conducting; writing resume; Writing business letters and emails; Etiquettes in verbal, written and online communication.</w:t>
            </w:r>
          </w:p>
        </w:tc>
      </w:tr>
      <w:tr w:rsidR="00641266" w:rsidTr="00021AA2">
        <w:trPr>
          <w:trHeight w:val="690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16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16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16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16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F6B" w:rsidRDefault="0016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64F6B" w:rsidRDefault="00164F6B"/>
    <w:sectPr w:rsidR="00164F6B" w:rsidSect="00164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164F6B"/>
    <w:rsid w:val="00021AA2"/>
    <w:rsid w:val="00164F6B"/>
    <w:rsid w:val="00183AD5"/>
    <w:rsid w:val="003F0ABF"/>
    <w:rsid w:val="004D57B0"/>
    <w:rsid w:val="00641266"/>
    <w:rsid w:val="006B6A11"/>
    <w:rsid w:val="006C7154"/>
    <w:rsid w:val="00852024"/>
    <w:rsid w:val="00993F53"/>
    <w:rsid w:val="009E0B63"/>
    <w:rsid w:val="00A138F0"/>
    <w:rsid w:val="00CF794B"/>
    <w:rsid w:val="00D9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4F6B"/>
    <w:pPr>
      <w:tabs>
        <w:tab w:val="center" w:pos="4513"/>
        <w:tab w:val="right" w:pos="9026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4F6B"/>
    <w:rPr>
      <w:rFonts w:eastAsia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164F6B"/>
    <w:pPr>
      <w:tabs>
        <w:tab w:val="center" w:pos="4513"/>
        <w:tab w:val="right" w:pos="9026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4F6B"/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Pardeep</dc:creator>
  <cp:lastModifiedBy>su</cp:lastModifiedBy>
  <cp:revision>2</cp:revision>
  <dcterms:created xsi:type="dcterms:W3CDTF">2022-05-23T04:46:00Z</dcterms:created>
  <dcterms:modified xsi:type="dcterms:W3CDTF">2022-05-23T04:46:00Z</dcterms:modified>
</cp:coreProperties>
</file>